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326" w:rsidRDefault="00AC67EC">
      <w:pPr>
        <w:spacing w:after="180" w:line="276" w:lineRule="auto"/>
        <w:rPr>
          <w:rFonts w:ascii="Verdana" w:eastAsia="Verdana" w:hAnsi="Verdana" w:cs="Verdana"/>
        </w:rPr>
      </w:pPr>
      <w:r>
        <w:rPr>
          <w:noProof/>
        </w:rPr>
        <w:drawing>
          <wp:anchor distT="0" distB="0" distL="114300" distR="114300" simplePos="0" relativeHeight="251658240" behindDoc="0" locked="0" layoutInCell="1" hidden="0" allowOverlap="1">
            <wp:simplePos x="0" y="0"/>
            <wp:positionH relativeFrom="column">
              <wp:posOffset>-47228</wp:posOffset>
            </wp:positionH>
            <wp:positionV relativeFrom="paragraph">
              <wp:posOffset>-122410</wp:posOffset>
            </wp:positionV>
            <wp:extent cx="1130061" cy="111280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30061" cy="1112808"/>
                    </a:xfrm>
                    <a:prstGeom prst="rect">
                      <a:avLst/>
                    </a:prstGeom>
                    <a:ln/>
                  </pic:spPr>
                </pic:pic>
              </a:graphicData>
            </a:graphic>
          </wp:anchor>
        </w:drawing>
      </w:r>
    </w:p>
    <w:p w:rsidR="00D17326" w:rsidRDefault="00AC67EC">
      <w:pPr>
        <w:jc w:val="center"/>
        <w:rPr>
          <w:b/>
        </w:rPr>
      </w:pPr>
      <w:r>
        <w:rPr>
          <w:b/>
        </w:rPr>
        <w:t>T.C.</w:t>
      </w:r>
    </w:p>
    <w:p w:rsidR="00D17326" w:rsidRDefault="00AC67EC">
      <w:pPr>
        <w:jc w:val="center"/>
        <w:rPr>
          <w:b/>
        </w:rPr>
      </w:pPr>
      <w:r>
        <w:rPr>
          <w:b/>
        </w:rPr>
        <w:t>ANKARA VALİLİĞİ</w:t>
      </w:r>
    </w:p>
    <w:p w:rsidR="00D17326" w:rsidRDefault="00AC67EC">
      <w:pPr>
        <w:jc w:val="center"/>
        <w:rPr>
          <w:b/>
        </w:rPr>
      </w:pPr>
      <w:r>
        <w:rPr>
          <w:b/>
        </w:rPr>
        <w:t>İL SAĞLIK MÜDÜRLÜĞÜ</w:t>
      </w:r>
    </w:p>
    <w:p w:rsidR="00D17326" w:rsidRDefault="00D17326">
      <w:pPr>
        <w:rPr>
          <w:b/>
        </w:rPr>
      </w:pPr>
    </w:p>
    <w:p w:rsidR="00D17326" w:rsidRDefault="004955DA">
      <w:pPr>
        <w:rPr>
          <w:b/>
        </w:rPr>
      </w:pPr>
      <w:r>
        <w:rPr>
          <w:b/>
        </w:rPr>
        <w:t>Karar Tarihi</w:t>
      </w:r>
      <w:r>
        <w:rPr>
          <w:b/>
        </w:rPr>
        <w:tab/>
        <w:t xml:space="preserve">: </w:t>
      </w:r>
      <w:r w:rsidR="007D0056">
        <w:rPr>
          <w:b/>
        </w:rPr>
        <w:t>07</w:t>
      </w:r>
      <w:r w:rsidR="007633F8">
        <w:rPr>
          <w:b/>
        </w:rPr>
        <w:t>/</w:t>
      </w:r>
      <w:r w:rsidR="007D0056">
        <w:rPr>
          <w:b/>
        </w:rPr>
        <w:t>07</w:t>
      </w:r>
      <w:r w:rsidR="00AC67EC">
        <w:rPr>
          <w:b/>
        </w:rPr>
        <w:t>/2020</w:t>
      </w:r>
    </w:p>
    <w:p w:rsidR="00D17326" w:rsidRDefault="007D0056">
      <w:pPr>
        <w:rPr>
          <w:b/>
        </w:rPr>
      </w:pPr>
      <w:r>
        <w:rPr>
          <w:b/>
        </w:rPr>
        <w:t>Karar Sayısı</w:t>
      </w:r>
      <w:r>
        <w:rPr>
          <w:b/>
        </w:rPr>
        <w:tab/>
        <w:t>: 2020/60</w:t>
      </w:r>
    </w:p>
    <w:p w:rsidR="00D17326" w:rsidRDefault="00D17326">
      <w:pPr>
        <w:rPr>
          <w:b/>
        </w:rPr>
      </w:pPr>
    </w:p>
    <w:p w:rsidR="00D17326" w:rsidRDefault="00D17326">
      <w:pPr>
        <w:rPr>
          <w:b/>
        </w:rPr>
      </w:pPr>
    </w:p>
    <w:p w:rsidR="00D17326" w:rsidRDefault="00D17326">
      <w:pPr>
        <w:rPr>
          <w:b/>
        </w:rPr>
      </w:pPr>
    </w:p>
    <w:p w:rsidR="00D17326" w:rsidRDefault="00AC67EC">
      <w:pPr>
        <w:tabs>
          <w:tab w:val="left" w:pos="3750"/>
        </w:tabs>
        <w:jc w:val="center"/>
        <w:rPr>
          <w:b/>
        </w:rPr>
      </w:pPr>
      <w:r>
        <w:rPr>
          <w:b/>
        </w:rPr>
        <w:t>İL UMUMİ HIFZISSIHHA KURUL KARARI</w:t>
      </w:r>
    </w:p>
    <w:p w:rsidR="00D17326" w:rsidRDefault="00D17326">
      <w:pPr>
        <w:tabs>
          <w:tab w:val="left" w:pos="3750"/>
        </w:tabs>
        <w:jc w:val="center"/>
        <w:rPr>
          <w:b/>
        </w:rPr>
      </w:pPr>
    </w:p>
    <w:p w:rsidR="000D0310" w:rsidRDefault="00AC67EC" w:rsidP="00CE55E9">
      <w:pPr>
        <w:tabs>
          <w:tab w:val="left" w:pos="2127"/>
        </w:tabs>
        <w:jc w:val="both"/>
      </w:pPr>
      <w:r>
        <w:rPr>
          <w:color w:val="000000"/>
        </w:rPr>
        <w:t xml:space="preserve">            Ankar</w:t>
      </w:r>
      <w:r w:rsidR="00D5400F">
        <w:rPr>
          <w:color w:val="000000"/>
        </w:rPr>
        <w:t xml:space="preserve">a İl Umumi Hıfzıssıhha Kurulu </w:t>
      </w:r>
      <w:r w:rsidR="007D0056">
        <w:rPr>
          <w:color w:val="000000"/>
        </w:rPr>
        <w:t>07/07</w:t>
      </w:r>
      <w:r>
        <w:rPr>
          <w:color w:val="000000"/>
        </w:rPr>
        <w:t xml:space="preserve">/2020 tarihinde 1593 sayılı </w:t>
      </w:r>
      <w:r>
        <w:t xml:space="preserve">Umumi Hıfzıssıhha Kanununun 23. ve 27. ve 72. maddelerine göre, Ankara Valisi </w:t>
      </w:r>
      <w:proofErr w:type="spellStart"/>
      <w:r>
        <w:t>Vasip</w:t>
      </w:r>
      <w:proofErr w:type="spellEnd"/>
      <w:r>
        <w:t xml:space="preserve"> ŞAHİN başkanlığında olağanüstü toplanarak</w:t>
      </w:r>
      <w:r w:rsidR="00E45FB7">
        <w:t xml:space="preserve"> </w:t>
      </w:r>
      <w:r w:rsidR="00794AE4">
        <w:t xml:space="preserve">gündemindeki </w:t>
      </w:r>
      <w:r>
        <w:t>konuları görüşüp aşağıdaki kararları almıştır.</w:t>
      </w:r>
    </w:p>
    <w:p w:rsidR="00F405D6" w:rsidRDefault="00F405D6" w:rsidP="00CE55E9">
      <w:pPr>
        <w:tabs>
          <w:tab w:val="left" w:pos="2127"/>
        </w:tabs>
        <w:jc w:val="both"/>
      </w:pPr>
    </w:p>
    <w:p w:rsidR="00561CF1" w:rsidRDefault="006018EE" w:rsidP="00561CF1">
      <w:pPr>
        <w:jc w:val="both"/>
      </w:pPr>
      <w:r>
        <w:t>        </w:t>
      </w:r>
      <w:r w:rsidR="00F5648E">
        <w:tab/>
      </w:r>
      <w:r>
        <w:t>İçerisinde bulunduğumuz kontrollü sosyal hayat döneminde, salgınla mücadelenin genel prensipleri olan temizlik, maske ve fiziki mesafe kurallarının yanı sıra her bir faaliyet alanı/iş kolu için alınması gereken önlemler ayrı ayrı belirlenerek bu kural ve tedbirler çerçeves</w:t>
      </w:r>
      <w:r w:rsidR="00561CF1">
        <w:t xml:space="preserve">inde faaliyetlerini sürdürmesi </w:t>
      </w:r>
      <w:r>
        <w:t>sağlanmaktadır.   </w:t>
      </w:r>
    </w:p>
    <w:p w:rsidR="00561CF1" w:rsidRDefault="006018EE" w:rsidP="00561CF1">
      <w:pPr>
        <w:jc w:val="both"/>
      </w:pPr>
      <w:r>
        <w:br/>
        <w:t>        </w:t>
      </w:r>
      <w:r w:rsidR="00F5648E">
        <w:tab/>
      </w:r>
      <w:r w:rsidR="000B4223" w:rsidRPr="000B4223">
        <w:rPr>
          <w:b/>
        </w:rPr>
        <w:t>A-</w:t>
      </w:r>
      <w:r w:rsidR="000B4223">
        <w:t xml:space="preserve"> </w:t>
      </w:r>
      <w:r>
        <w:t>Bu kapsamda İçişleri Bakanlığının 24.06.2020 tarihli ve 10116 sayılı Genelgesi doğrultusu</w:t>
      </w:r>
      <w:r w:rsidR="00EF0642">
        <w:t>n</w:t>
      </w:r>
      <w:bookmarkStart w:id="0" w:name="_GoBack"/>
      <w:bookmarkEnd w:id="0"/>
      <w:r>
        <w:t xml:space="preserve">da Kurulumuzun 2020/52 sayılı Kararı ile düğün salonlarının 1 Temmuz 2020 tarihinden itibaren belirlenen kurallara uygun şekilde hizmet vermeye başlayabilecekleri ve düğün (gelin alma, kına vs. </w:t>
      </w:r>
      <w:proofErr w:type="gramStart"/>
      <w:r>
        <w:t>dahil</w:t>
      </w:r>
      <w:proofErr w:type="gramEnd"/>
      <w:r>
        <w:t>), nişan, sünnet düğünü vb. etkinliklerde uyulması gereken esaslar beli</w:t>
      </w:r>
      <w:r w:rsidR="00561CF1">
        <w:t>r</w:t>
      </w:r>
      <w:r>
        <w:t>lenmiş ve bahse konu etkinliklerin mümkün olan en kısa sürede tamamlanması gerektiği belirtilmişti. </w:t>
      </w:r>
    </w:p>
    <w:p w:rsidR="00561CF1" w:rsidRDefault="006018EE" w:rsidP="00561CF1">
      <w:pPr>
        <w:jc w:val="both"/>
      </w:pPr>
      <w:r>
        <w:br/>
        <w:t>        </w:t>
      </w:r>
      <w:r w:rsidR="00F5648E">
        <w:tab/>
      </w:r>
      <w:proofErr w:type="gramStart"/>
      <w:r>
        <w:t>Buna rağmen bazı yerlerde sokak veya köy düğünlerinin kına, gelin alma, konvoy oluşturma gibi faaliyetlerle üç güne kadar uzatıldığı, bu düğünlerde başta fiziki mesafe kuralı olmak üzere alınması gereken tedbirlere yeterince riayet edilmediği ve toplum sağlığının riske atıldığı, bu nedenlere bağlı olarak bazı mahalle ve köylerin karantinaya alınmak zorunda kalındığı görülmektedir. </w:t>
      </w:r>
      <w:proofErr w:type="gramEnd"/>
    </w:p>
    <w:p w:rsidR="00F5648E" w:rsidRDefault="006018EE" w:rsidP="00561CF1">
      <w:pPr>
        <w:jc w:val="both"/>
      </w:pPr>
      <w:r>
        <w:br/>
        <w:t>        </w:t>
      </w:r>
      <w:r w:rsidR="00F5648E">
        <w:tab/>
      </w:r>
      <w:r>
        <w:t xml:space="preserve">Salgının kalabalık ortamlardaki hızlı </w:t>
      </w:r>
      <w:r w:rsidR="00F5648E">
        <w:t>yayılımı göz önünde bulundurularak, Mahallelerde</w:t>
      </w:r>
      <w:r>
        <w:t xml:space="preserve"> ve/veya sokaklarda yapılan düğün (gelin alma, kına vs. </w:t>
      </w:r>
      <w:proofErr w:type="gramStart"/>
      <w:r>
        <w:t>dahil</w:t>
      </w:r>
      <w:proofErr w:type="gramEnd"/>
      <w:r>
        <w:t xml:space="preserve">), nişan, sünnet düğünü vb. etkinliklerin süresinin </w:t>
      </w:r>
      <w:r w:rsidRPr="001D2743">
        <w:rPr>
          <w:b/>
        </w:rPr>
        <w:t>aynı gün içerisinde kalacak şekilde</w:t>
      </w:r>
      <w:r w:rsidR="00AB2B74" w:rsidRPr="001D2743">
        <w:rPr>
          <w:b/>
        </w:rPr>
        <w:t>, mahalli özellikler</w:t>
      </w:r>
      <w:r w:rsidR="00F5648E" w:rsidRPr="001D2743">
        <w:rPr>
          <w:b/>
        </w:rPr>
        <w:t xml:space="preserve"> dikkate alınmak suretiyle </w:t>
      </w:r>
      <w:r w:rsidR="00AB2B74" w:rsidRPr="001D2743">
        <w:rPr>
          <w:b/>
        </w:rPr>
        <w:t xml:space="preserve">ve </w:t>
      </w:r>
      <w:r w:rsidR="00C42F0F" w:rsidRPr="001D2743">
        <w:rPr>
          <w:b/>
        </w:rPr>
        <w:t>10.00-22.00</w:t>
      </w:r>
      <w:r w:rsidR="00B3213D" w:rsidRPr="001D2743">
        <w:rPr>
          <w:b/>
        </w:rPr>
        <w:t xml:space="preserve"> saatleri</w:t>
      </w:r>
      <w:r w:rsidR="00561CF1">
        <w:rPr>
          <w:b/>
        </w:rPr>
        <w:t xml:space="preserve"> arasında </w:t>
      </w:r>
      <w:r w:rsidR="00CF5C2E" w:rsidRPr="001D2743">
        <w:rPr>
          <w:b/>
        </w:rPr>
        <w:t>beş</w:t>
      </w:r>
      <w:r w:rsidR="00C42F0F" w:rsidRPr="001D2743">
        <w:rPr>
          <w:b/>
        </w:rPr>
        <w:t xml:space="preserve"> saati geçmeyecek</w:t>
      </w:r>
      <w:r w:rsidR="00C42F0F">
        <w:t xml:space="preserve"> şekilde</w:t>
      </w:r>
      <w:r>
        <w:t xml:space="preserve"> </w:t>
      </w:r>
      <w:r w:rsidR="00F5648E">
        <w:t xml:space="preserve">Kaymakamlıklarca </w:t>
      </w:r>
      <w:r>
        <w:t>belirlenmesi</w:t>
      </w:r>
      <w:r w:rsidR="00F5648E">
        <w:t>ne</w:t>
      </w:r>
      <w:r>
        <w:t>,</w:t>
      </w:r>
      <w:r>
        <w:br/>
        <w:t>       </w:t>
      </w:r>
    </w:p>
    <w:p w:rsidR="00561CF1" w:rsidRDefault="000B4223" w:rsidP="00561CF1">
      <w:pPr>
        <w:jc w:val="both"/>
      </w:pPr>
      <w:r>
        <w:tab/>
      </w:r>
      <w:r w:rsidRPr="00561CF1">
        <w:rPr>
          <w:b/>
        </w:rPr>
        <w:t>B-</w:t>
      </w:r>
      <w:r>
        <w:t xml:space="preserve"> Son zamanlarda başta fiziki mesafe kuralı olmak üzere </w:t>
      </w:r>
      <w:proofErr w:type="spellStart"/>
      <w:r>
        <w:t>pandemi</w:t>
      </w:r>
      <w:proofErr w:type="spellEnd"/>
      <w:r>
        <w:t xml:space="preserve"> tedbirlerinin ihlal edilerek asker uğurlama törenlerinin/eğlencelerinin gerçekleştirildiği gözlemlenmektedir. Asker uğurlamaları, başta askerlik yükümlüleri olmak üzere bu ortamlarda bulunan vatandaşlarımızın sağlığını ve ülkemizin salgın ile mücadelesindeki başarısını riske atmaktadır. </w:t>
      </w:r>
    </w:p>
    <w:p w:rsidR="00561CF1" w:rsidRDefault="000B4223" w:rsidP="00561CF1">
      <w:pPr>
        <w:jc w:val="both"/>
      </w:pPr>
      <w:r>
        <w:t> </w:t>
      </w:r>
      <w:r>
        <w:br/>
        <w:t>        Bu çerçevede asker uğurlama törenlerinin/eğlencelerinin oluşturabileceği riski önlemek adına;</w:t>
      </w:r>
    </w:p>
    <w:p w:rsidR="00561CF1" w:rsidRDefault="000B4223" w:rsidP="00561CF1">
      <w:pPr>
        <w:jc w:val="both"/>
      </w:pPr>
      <w:r>
        <w:br/>
        <w:t>        </w:t>
      </w:r>
      <w:r w:rsidR="00561CF1">
        <w:tab/>
      </w:r>
      <w:r>
        <w:rPr>
          <w:b/>
        </w:rPr>
        <w:t>1.</w:t>
      </w:r>
      <w:r>
        <w:t xml:space="preserve"> Kontrolsüz kalabalıkların oluşmasına neden olan, fiziki mesafe kurallarına aykırılık teşkil eden asker uğurlamalarına (açık ya da kapalı yerlerde eğlenceler düzenlenmesi, araç konvoyu oluşturulması, toplu uğurlama vb.) hiçbir şekilde müsaade edilmemesine,</w:t>
      </w:r>
      <w:r>
        <w:br/>
      </w:r>
      <w:r>
        <w:lastRenderedPageBreak/>
        <w:t>        </w:t>
      </w:r>
      <w:r w:rsidR="00561CF1">
        <w:tab/>
      </w:r>
      <w:r>
        <w:rPr>
          <w:b/>
        </w:rPr>
        <w:t>2.</w:t>
      </w:r>
      <w:r>
        <w:t xml:space="preserve"> Otogar, gar, havaalanı gibi yerlerden yapılacak uğurlamalara askerlik yükümlüsünün birinci derece yakınlarının (kardeşleri </w:t>
      </w:r>
      <w:proofErr w:type="gramStart"/>
      <w:r>
        <w:t>dahil</w:t>
      </w:r>
      <w:proofErr w:type="gramEnd"/>
      <w:r>
        <w:t>) katılmasına izin verilmesine, bunun dışında akraba, tanıdık, arkadaş vb. katıldığı toplu uğurlamalara kesinlikle müsaade edilmemesine,</w:t>
      </w:r>
      <w:r>
        <w:br/>
        <w:t>        </w:t>
      </w:r>
      <w:r w:rsidR="00561CF1">
        <w:tab/>
      </w:r>
      <w:r>
        <w:rPr>
          <w:b/>
        </w:rPr>
        <w:t>3.</w:t>
      </w:r>
      <w:r>
        <w:t xml:space="preserve"> Askerlik yükümlülerinden, askerlik şubelerinden sevk işlemleri (sülüs belgesi verilirken) yapılırken birliğine teslim olacağı dönemi kapsayacak şekilde başta fiziki mesafe kuralı olmak üzere</w:t>
      </w:r>
    </w:p>
    <w:p w:rsidR="00561CF1" w:rsidRDefault="00561CF1" w:rsidP="00561CF1">
      <w:pPr>
        <w:jc w:val="both"/>
      </w:pPr>
      <w:proofErr w:type="spellStart"/>
      <w:r>
        <w:t>pandemi</w:t>
      </w:r>
      <w:proofErr w:type="spellEnd"/>
      <w:r>
        <w:t xml:space="preserve"> </w:t>
      </w:r>
      <w:r w:rsidR="000B4223">
        <w:t>tedbirlerini ihlal edecek uğurlama/tören/eğlence/konvoy gibi aktivitelerde</w:t>
      </w:r>
      <w:r>
        <w:t xml:space="preserve"> </w:t>
      </w:r>
      <w:r w:rsidR="000B4223">
        <w:t>bulunmayacaklarına dair taahhütname alınmasına,</w:t>
      </w:r>
    </w:p>
    <w:p w:rsidR="00561CF1" w:rsidRDefault="000B4223" w:rsidP="00561CF1">
      <w:pPr>
        <w:ind w:firstLine="720"/>
        <w:jc w:val="both"/>
      </w:pPr>
      <w:r>
        <w:rPr>
          <w:b/>
        </w:rPr>
        <w:t>4.</w:t>
      </w:r>
      <w:r>
        <w:t xml:space="preserve"> Askerlik şubelerince, askerlik yükümlüsünden alınan taahhütnamenin bir örneğinin ilgili Valilik/Kaymakamlıklara bildirilmesine,</w:t>
      </w:r>
    </w:p>
    <w:p w:rsidR="000B4223" w:rsidRDefault="000B4223" w:rsidP="00561CF1">
      <w:pPr>
        <w:jc w:val="both"/>
      </w:pPr>
      <w:r>
        <w:t>    </w:t>
      </w:r>
      <w:r w:rsidR="00561CF1">
        <w:tab/>
      </w:r>
      <w:r>
        <w:rPr>
          <w:b/>
        </w:rPr>
        <w:t>5.</w:t>
      </w:r>
      <w:r>
        <w:t xml:space="preserve">Toplum sağlığı açısından oluşturduğu riskin yönetilebilmesi amacıyla, Kaymakamlıklarca, </w:t>
      </w:r>
      <w:proofErr w:type="spellStart"/>
      <w:r>
        <w:t>pandemi</w:t>
      </w:r>
      <w:proofErr w:type="spellEnd"/>
      <w:r>
        <w:t xml:space="preserve"> kurallarına aykırı şekilde asker uğurlaması, eğlencesi, töreni veya konvoyu yapması nedeniyle hakkında idari ya da adli işlem tesis edilen askerlik yükümlülerine dair bilgilerin ilgili askeri birliğe (bu kişilerin teslim olacağı) bildirilmesine, </w:t>
      </w:r>
    </w:p>
    <w:p w:rsidR="000B4223" w:rsidRDefault="000B4223" w:rsidP="00F5648E">
      <w:r>
        <w:t xml:space="preserve">        </w:t>
      </w:r>
      <w:r w:rsidR="00561CF1">
        <w:tab/>
      </w:r>
      <w:r w:rsidRPr="00561CF1">
        <w:rPr>
          <w:b/>
        </w:rPr>
        <w:t>6.</w:t>
      </w:r>
      <w:r>
        <w:t xml:space="preserve"> Kaymakamlıklarca özellikle sevk dönemlerinde denetim ve kontrollerin artırılmasına, </w:t>
      </w:r>
    </w:p>
    <w:p w:rsidR="000B4223" w:rsidRDefault="000B4223" w:rsidP="00F5648E"/>
    <w:p w:rsidR="007D0056" w:rsidRDefault="006018EE" w:rsidP="00F5648E">
      <w:pPr>
        <w:ind w:firstLine="720"/>
        <w:jc w:val="both"/>
      </w:pPr>
      <w:r>
        <w:t> </w:t>
      </w:r>
      <w:proofErr w:type="gramStart"/>
      <w:r>
        <w:t>Konu hakkında gerekli hassa</w:t>
      </w:r>
      <w:r w:rsidR="000B4223">
        <w:t>siyetin gösterilerek uygulamaların</w:t>
      </w:r>
      <w:r>
        <w:t xml:space="preserve"> yukarıda belirtilen çerçevede eksiksiz bir şekilde yerine getirilmesinin sağlanması</w:t>
      </w:r>
      <w:r w:rsidR="00F5648E">
        <w:t>na</w:t>
      </w:r>
      <w:r>
        <w:t>, tedbirlere uymayanlarla ilgili Umumi Hıfzıssıhha Kanununun 282’nci maddesi gereğince idari para cezası verilmesi</w:t>
      </w:r>
      <w:r w:rsidR="00F5648E">
        <w:t>ne</w:t>
      </w:r>
      <w:r>
        <w:t>, aykırılığın durumuna göre Kanunun ilgili maddeleri gereğince işlem yapılması</w:t>
      </w:r>
      <w:r w:rsidR="00F5648E">
        <w:t>na</w:t>
      </w:r>
      <w:r>
        <w:t>, konusu suç teşkil eden davranışlara ilişkin Türk Ceza Kanununun 195’inci maddesi kapsamında gerekli adli işlemlerin başlatılması</w:t>
      </w:r>
      <w:r w:rsidR="00F5648E">
        <w:t xml:space="preserve">na, </w:t>
      </w:r>
      <w:proofErr w:type="gramEnd"/>
    </w:p>
    <w:p w:rsidR="00805148" w:rsidRDefault="00805148" w:rsidP="00CE55E9">
      <w:pPr>
        <w:ind w:firstLine="708"/>
        <w:jc w:val="both"/>
        <w:rPr>
          <w:color w:val="000000"/>
        </w:rPr>
      </w:pPr>
    </w:p>
    <w:p w:rsidR="00D17326" w:rsidRDefault="00AC67EC" w:rsidP="00F5648E">
      <w:pPr>
        <w:pBdr>
          <w:top w:val="nil"/>
          <w:left w:val="nil"/>
          <w:bottom w:val="nil"/>
          <w:right w:val="nil"/>
          <w:between w:val="nil"/>
        </w:pBdr>
        <w:shd w:val="clear" w:color="auto" w:fill="FFFFFF"/>
        <w:spacing w:after="120" w:line="274" w:lineRule="auto"/>
        <w:ind w:right="20" w:firstLine="720"/>
        <w:jc w:val="both"/>
        <w:rPr>
          <w:color w:val="000000"/>
        </w:rPr>
      </w:pPr>
      <w:r>
        <w:rPr>
          <w:color w:val="000000"/>
        </w:rPr>
        <w:t>Oy birliği ile karar verildi.</w:t>
      </w:r>
    </w:p>
    <w:p w:rsidR="005D25FB" w:rsidRDefault="005D25FB">
      <w:pPr>
        <w:pBdr>
          <w:top w:val="nil"/>
          <w:left w:val="nil"/>
          <w:bottom w:val="nil"/>
          <w:right w:val="nil"/>
          <w:between w:val="nil"/>
        </w:pBdr>
        <w:shd w:val="clear" w:color="auto" w:fill="FFFFFF"/>
        <w:spacing w:after="120" w:line="274" w:lineRule="auto"/>
        <w:ind w:right="20" w:firstLine="709"/>
        <w:jc w:val="both"/>
        <w:rPr>
          <w:color w:val="000000"/>
        </w:rPr>
      </w:pPr>
    </w:p>
    <w:sectPr w:rsidR="005D25FB">
      <w:pgSz w:w="11906" w:h="16838"/>
      <w:pgMar w:top="1417" w:right="991"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0181"/>
    <w:multiLevelType w:val="hybridMultilevel"/>
    <w:tmpl w:val="CFE08014"/>
    <w:lvl w:ilvl="0" w:tplc="E79E32C0">
      <w:start w:val="19"/>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0B903CF9"/>
    <w:multiLevelType w:val="hybridMultilevel"/>
    <w:tmpl w:val="C76865AA"/>
    <w:lvl w:ilvl="0" w:tplc="94FE4DC0">
      <w:start w:val="1"/>
      <w:numFmt w:val="decimal"/>
      <w:lvlText w:val="%1."/>
      <w:lvlJc w:val="left"/>
      <w:pPr>
        <w:ind w:left="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3E64F88">
      <w:start w:val="1"/>
      <w:numFmt w:val="lowerLetter"/>
      <w:lvlText w:val="%2"/>
      <w:lvlJc w:val="left"/>
      <w:pPr>
        <w:ind w:left="18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54E9464">
      <w:start w:val="1"/>
      <w:numFmt w:val="lowerRoman"/>
      <w:lvlText w:val="%3"/>
      <w:lvlJc w:val="left"/>
      <w:pPr>
        <w:ind w:left="25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466D292">
      <w:start w:val="1"/>
      <w:numFmt w:val="decimal"/>
      <w:lvlText w:val="%4"/>
      <w:lvlJc w:val="left"/>
      <w:pPr>
        <w:ind w:left="32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BA655CA">
      <w:start w:val="1"/>
      <w:numFmt w:val="lowerLetter"/>
      <w:lvlText w:val="%5"/>
      <w:lvlJc w:val="left"/>
      <w:pPr>
        <w:ind w:left="39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E42F176">
      <w:start w:val="1"/>
      <w:numFmt w:val="lowerRoman"/>
      <w:lvlText w:val="%6"/>
      <w:lvlJc w:val="left"/>
      <w:pPr>
        <w:ind w:left="46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480D42A">
      <w:start w:val="1"/>
      <w:numFmt w:val="decimal"/>
      <w:lvlText w:val="%7"/>
      <w:lvlJc w:val="left"/>
      <w:pPr>
        <w:ind w:left="54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73AB032">
      <w:start w:val="1"/>
      <w:numFmt w:val="lowerLetter"/>
      <w:lvlText w:val="%8"/>
      <w:lvlJc w:val="left"/>
      <w:pPr>
        <w:ind w:left="61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3C42C64">
      <w:start w:val="1"/>
      <w:numFmt w:val="lowerRoman"/>
      <w:lvlText w:val="%9"/>
      <w:lvlJc w:val="left"/>
      <w:pPr>
        <w:ind w:left="68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4115DD"/>
    <w:multiLevelType w:val="multilevel"/>
    <w:tmpl w:val="C4E2A296"/>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 w15:restartNumberingAfterBreak="0">
    <w:nsid w:val="0E2553DA"/>
    <w:multiLevelType w:val="hybridMultilevel"/>
    <w:tmpl w:val="25DE0F70"/>
    <w:lvl w:ilvl="0" w:tplc="C0F87EF0">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7E0E30E">
      <w:start w:val="1"/>
      <w:numFmt w:val="lowerLetter"/>
      <w:lvlText w:val="%2"/>
      <w:lvlJc w:val="left"/>
      <w:pPr>
        <w:ind w:left="1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8A6B27C">
      <w:start w:val="1"/>
      <w:numFmt w:val="lowerRoman"/>
      <w:lvlText w:val="%3"/>
      <w:lvlJc w:val="left"/>
      <w:pPr>
        <w:ind w:left="21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076D4D8">
      <w:start w:val="1"/>
      <w:numFmt w:val="decimal"/>
      <w:lvlText w:val="%4"/>
      <w:lvlJc w:val="left"/>
      <w:pPr>
        <w:ind w:left="28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D42C57C">
      <w:start w:val="1"/>
      <w:numFmt w:val="lowerLetter"/>
      <w:lvlText w:val="%5"/>
      <w:lvlJc w:val="left"/>
      <w:pPr>
        <w:ind w:left="35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852F928">
      <w:start w:val="1"/>
      <w:numFmt w:val="lowerRoman"/>
      <w:lvlText w:val="%6"/>
      <w:lvlJc w:val="left"/>
      <w:pPr>
        <w:ind w:left="42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E81116">
      <w:start w:val="1"/>
      <w:numFmt w:val="decimal"/>
      <w:lvlText w:val="%7"/>
      <w:lvlJc w:val="left"/>
      <w:pPr>
        <w:ind w:left="50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A1402D8">
      <w:start w:val="1"/>
      <w:numFmt w:val="lowerLetter"/>
      <w:lvlText w:val="%8"/>
      <w:lvlJc w:val="left"/>
      <w:pPr>
        <w:ind w:left="5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390F24E">
      <w:start w:val="1"/>
      <w:numFmt w:val="lowerRoman"/>
      <w:lvlText w:val="%9"/>
      <w:lvlJc w:val="left"/>
      <w:pPr>
        <w:ind w:left="64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7B26E2"/>
    <w:multiLevelType w:val="hybridMultilevel"/>
    <w:tmpl w:val="D35E519E"/>
    <w:lvl w:ilvl="0" w:tplc="B57CC908">
      <w:start w:val="2"/>
      <w:numFmt w:val="decimal"/>
      <w:lvlText w:val="%1."/>
      <w:lvlJc w:val="left"/>
      <w:pPr>
        <w:ind w:left="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99E0608">
      <w:start w:val="1"/>
      <w:numFmt w:val="lowerLetter"/>
      <w:lvlText w:val="%2"/>
      <w:lvlJc w:val="left"/>
      <w:pPr>
        <w:ind w:left="16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14EA4F2">
      <w:start w:val="1"/>
      <w:numFmt w:val="lowerRoman"/>
      <w:lvlText w:val="%3"/>
      <w:lvlJc w:val="left"/>
      <w:pPr>
        <w:ind w:left="23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CD4A718">
      <w:start w:val="1"/>
      <w:numFmt w:val="decimal"/>
      <w:lvlText w:val="%4"/>
      <w:lvlJc w:val="left"/>
      <w:pPr>
        <w:ind w:left="30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9A861FE">
      <w:start w:val="1"/>
      <w:numFmt w:val="lowerLetter"/>
      <w:lvlText w:val="%5"/>
      <w:lvlJc w:val="left"/>
      <w:pPr>
        <w:ind w:left="38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412A3A0">
      <w:start w:val="1"/>
      <w:numFmt w:val="lowerRoman"/>
      <w:lvlText w:val="%6"/>
      <w:lvlJc w:val="left"/>
      <w:pPr>
        <w:ind w:left="45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C4E850C">
      <w:start w:val="1"/>
      <w:numFmt w:val="decimal"/>
      <w:lvlText w:val="%7"/>
      <w:lvlJc w:val="left"/>
      <w:pPr>
        <w:ind w:left="52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9B089AA">
      <w:start w:val="1"/>
      <w:numFmt w:val="lowerLetter"/>
      <w:lvlText w:val="%8"/>
      <w:lvlJc w:val="left"/>
      <w:pPr>
        <w:ind w:left="59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8DE2C12">
      <w:start w:val="1"/>
      <w:numFmt w:val="lowerRoman"/>
      <w:lvlText w:val="%9"/>
      <w:lvlJc w:val="left"/>
      <w:pPr>
        <w:ind w:left="66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09E11BB"/>
    <w:multiLevelType w:val="hybridMultilevel"/>
    <w:tmpl w:val="EF3C60BE"/>
    <w:lvl w:ilvl="0" w:tplc="F3828AC2">
      <w:start w:val="1"/>
      <w:numFmt w:val="lowerLetter"/>
      <w:lvlText w:val="%1)"/>
      <w:lvlJc w:val="left"/>
      <w:pPr>
        <w:ind w:left="6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7ACD1A4">
      <w:start w:val="1"/>
      <w:numFmt w:val="lowerLetter"/>
      <w:lvlText w:val="%2"/>
      <w:lvlJc w:val="left"/>
      <w:pPr>
        <w:ind w:left="15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0BA3DE0">
      <w:start w:val="1"/>
      <w:numFmt w:val="lowerRoman"/>
      <w:lvlText w:val="%3"/>
      <w:lvlJc w:val="left"/>
      <w:pPr>
        <w:ind w:left="23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B42C908">
      <w:start w:val="1"/>
      <w:numFmt w:val="decimal"/>
      <w:lvlText w:val="%4"/>
      <w:lvlJc w:val="left"/>
      <w:pPr>
        <w:ind w:left="30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AF6193C">
      <w:start w:val="1"/>
      <w:numFmt w:val="lowerLetter"/>
      <w:lvlText w:val="%5"/>
      <w:lvlJc w:val="left"/>
      <w:pPr>
        <w:ind w:left="37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EF6241E">
      <w:start w:val="1"/>
      <w:numFmt w:val="lowerRoman"/>
      <w:lvlText w:val="%6"/>
      <w:lvlJc w:val="left"/>
      <w:pPr>
        <w:ind w:left="44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2E0440A">
      <w:start w:val="1"/>
      <w:numFmt w:val="decimal"/>
      <w:lvlText w:val="%7"/>
      <w:lvlJc w:val="left"/>
      <w:pPr>
        <w:ind w:left="51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8285E66">
      <w:start w:val="1"/>
      <w:numFmt w:val="lowerLetter"/>
      <w:lvlText w:val="%8"/>
      <w:lvlJc w:val="left"/>
      <w:pPr>
        <w:ind w:left="59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9FC4D08">
      <w:start w:val="1"/>
      <w:numFmt w:val="lowerRoman"/>
      <w:lvlText w:val="%9"/>
      <w:lvlJc w:val="left"/>
      <w:pPr>
        <w:ind w:left="66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66F1BB5"/>
    <w:multiLevelType w:val="hybridMultilevel"/>
    <w:tmpl w:val="47D87B7C"/>
    <w:lvl w:ilvl="0" w:tplc="AD5E752C">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58A2A76">
      <w:start w:val="1"/>
      <w:numFmt w:val="lowerLetter"/>
      <w:lvlText w:val="%2"/>
      <w:lvlJc w:val="left"/>
      <w:pPr>
        <w:ind w:left="1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066D4DA">
      <w:start w:val="1"/>
      <w:numFmt w:val="lowerRoman"/>
      <w:lvlText w:val="%3"/>
      <w:lvlJc w:val="left"/>
      <w:pPr>
        <w:ind w:left="21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5F435AE">
      <w:start w:val="1"/>
      <w:numFmt w:val="decimal"/>
      <w:lvlText w:val="%4"/>
      <w:lvlJc w:val="left"/>
      <w:pPr>
        <w:ind w:left="28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F90AC98">
      <w:start w:val="1"/>
      <w:numFmt w:val="lowerLetter"/>
      <w:lvlText w:val="%5"/>
      <w:lvlJc w:val="left"/>
      <w:pPr>
        <w:ind w:left="35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8CA826C">
      <w:start w:val="1"/>
      <w:numFmt w:val="lowerRoman"/>
      <w:lvlText w:val="%6"/>
      <w:lvlJc w:val="left"/>
      <w:pPr>
        <w:ind w:left="42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7C4BFCE">
      <w:start w:val="1"/>
      <w:numFmt w:val="decimal"/>
      <w:lvlText w:val="%7"/>
      <w:lvlJc w:val="left"/>
      <w:pPr>
        <w:ind w:left="50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65804DC">
      <w:start w:val="1"/>
      <w:numFmt w:val="lowerLetter"/>
      <w:lvlText w:val="%8"/>
      <w:lvlJc w:val="left"/>
      <w:pPr>
        <w:ind w:left="5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5B2DF5C">
      <w:start w:val="1"/>
      <w:numFmt w:val="lowerRoman"/>
      <w:lvlText w:val="%9"/>
      <w:lvlJc w:val="left"/>
      <w:pPr>
        <w:ind w:left="64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9740341"/>
    <w:multiLevelType w:val="hybridMultilevel"/>
    <w:tmpl w:val="048AA138"/>
    <w:lvl w:ilvl="0" w:tplc="4BA20B00">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4AB760">
      <w:start w:val="1"/>
      <w:numFmt w:val="lowerLetter"/>
      <w:lvlText w:val="%2"/>
      <w:lvlJc w:val="left"/>
      <w:pPr>
        <w:ind w:left="1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F4E7C0C">
      <w:start w:val="1"/>
      <w:numFmt w:val="lowerRoman"/>
      <w:lvlText w:val="%3"/>
      <w:lvlJc w:val="left"/>
      <w:pPr>
        <w:ind w:left="21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FEE57E4">
      <w:start w:val="1"/>
      <w:numFmt w:val="decimal"/>
      <w:lvlText w:val="%4"/>
      <w:lvlJc w:val="left"/>
      <w:pPr>
        <w:ind w:left="28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78A505C">
      <w:start w:val="1"/>
      <w:numFmt w:val="lowerLetter"/>
      <w:lvlText w:val="%5"/>
      <w:lvlJc w:val="left"/>
      <w:pPr>
        <w:ind w:left="35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406A77A">
      <w:start w:val="1"/>
      <w:numFmt w:val="lowerRoman"/>
      <w:lvlText w:val="%6"/>
      <w:lvlJc w:val="left"/>
      <w:pPr>
        <w:ind w:left="42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336EA70">
      <w:start w:val="1"/>
      <w:numFmt w:val="decimal"/>
      <w:lvlText w:val="%7"/>
      <w:lvlJc w:val="left"/>
      <w:pPr>
        <w:ind w:left="50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014A4E2">
      <w:start w:val="1"/>
      <w:numFmt w:val="lowerLetter"/>
      <w:lvlText w:val="%8"/>
      <w:lvlJc w:val="left"/>
      <w:pPr>
        <w:ind w:left="5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ED8E6CC">
      <w:start w:val="1"/>
      <w:numFmt w:val="lowerRoman"/>
      <w:lvlText w:val="%9"/>
      <w:lvlJc w:val="left"/>
      <w:pPr>
        <w:ind w:left="64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E30729A"/>
    <w:multiLevelType w:val="hybridMultilevel"/>
    <w:tmpl w:val="9FFCFE50"/>
    <w:lvl w:ilvl="0" w:tplc="CD62D00E">
      <w:start w:val="1"/>
      <w:numFmt w:val="lowerLetter"/>
      <w:lvlText w:val="%1)"/>
      <w:lvlJc w:val="left"/>
      <w:pPr>
        <w:ind w:left="8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BE4FAFE">
      <w:start w:val="1"/>
      <w:numFmt w:val="lowerLetter"/>
      <w:lvlText w:val="%2"/>
      <w:lvlJc w:val="left"/>
      <w:pPr>
        <w:ind w:left="15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D6C5F42">
      <w:start w:val="1"/>
      <w:numFmt w:val="lowerRoman"/>
      <w:lvlText w:val="%3"/>
      <w:lvlJc w:val="left"/>
      <w:pPr>
        <w:ind w:left="23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330F98C">
      <w:start w:val="1"/>
      <w:numFmt w:val="decimal"/>
      <w:lvlText w:val="%4"/>
      <w:lvlJc w:val="left"/>
      <w:pPr>
        <w:ind w:left="30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3049B2E">
      <w:start w:val="1"/>
      <w:numFmt w:val="lowerLetter"/>
      <w:lvlText w:val="%5"/>
      <w:lvlJc w:val="left"/>
      <w:pPr>
        <w:ind w:left="37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9AB44C">
      <w:start w:val="1"/>
      <w:numFmt w:val="lowerRoman"/>
      <w:lvlText w:val="%6"/>
      <w:lvlJc w:val="left"/>
      <w:pPr>
        <w:ind w:left="44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EDA5AA6">
      <w:start w:val="1"/>
      <w:numFmt w:val="decimal"/>
      <w:lvlText w:val="%7"/>
      <w:lvlJc w:val="left"/>
      <w:pPr>
        <w:ind w:left="51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258411C">
      <w:start w:val="1"/>
      <w:numFmt w:val="lowerLetter"/>
      <w:lvlText w:val="%8"/>
      <w:lvlJc w:val="left"/>
      <w:pPr>
        <w:ind w:left="59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FD42F8A">
      <w:start w:val="1"/>
      <w:numFmt w:val="lowerRoman"/>
      <w:lvlText w:val="%9"/>
      <w:lvlJc w:val="left"/>
      <w:pPr>
        <w:ind w:left="66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D3652D9"/>
    <w:multiLevelType w:val="hybridMultilevel"/>
    <w:tmpl w:val="DC206DD8"/>
    <w:lvl w:ilvl="0" w:tplc="35205E56">
      <w:start w:val="3"/>
      <w:numFmt w:val="decimal"/>
      <w:lvlText w:val="%1."/>
      <w:lvlJc w:val="left"/>
      <w:pPr>
        <w:ind w:left="106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B4D5A3F"/>
    <w:multiLevelType w:val="hybridMultilevel"/>
    <w:tmpl w:val="EA2E7E08"/>
    <w:lvl w:ilvl="0" w:tplc="66787F5A">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3120436">
      <w:start w:val="1"/>
      <w:numFmt w:val="lowerLetter"/>
      <w:lvlText w:val="%2"/>
      <w:lvlJc w:val="left"/>
      <w:pPr>
        <w:ind w:left="1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DE2A204">
      <w:start w:val="1"/>
      <w:numFmt w:val="lowerRoman"/>
      <w:lvlText w:val="%3"/>
      <w:lvlJc w:val="left"/>
      <w:pPr>
        <w:ind w:left="21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B2838E0">
      <w:start w:val="1"/>
      <w:numFmt w:val="decimal"/>
      <w:lvlText w:val="%4"/>
      <w:lvlJc w:val="left"/>
      <w:pPr>
        <w:ind w:left="28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31228F2">
      <w:start w:val="1"/>
      <w:numFmt w:val="lowerLetter"/>
      <w:lvlText w:val="%5"/>
      <w:lvlJc w:val="left"/>
      <w:pPr>
        <w:ind w:left="35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40E876C">
      <w:start w:val="1"/>
      <w:numFmt w:val="lowerRoman"/>
      <w:lvlText w:val="%6"/>
      <w:lvlJc w:val="left"/>
      <w:pPr>
        <w:ind w:left="42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0F01554">
      <w:start w:val="1"/>
      <w:numFmt w:val="decimal"/>
      <w:lvlText w:val="%7"/>
      <w:lvlJc w:val="left"/>
      <w:pPr>
        <w:ind w:left="50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340D70E">
      <w:start w:val="1"/>
      <w:numFmt w:val="lowerLetter"/>
      <w:lvlText w:val="%8"/>
      <w:lvlJc w:val="left"/>
      <w:pPr>
        <w:ind w:left="5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08CB956">
      <w:start w:val="1"/>
      <w:numFmt w:val="lowerRoman"/>
      <w:lvlText w:val="%9"/>
      <w:lvlJc w:val="left"/>
      <w:pPr>
        <w:ind w:left="64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3A21C93"/>
    <w:multiLevelType w:val="hybridMultilevel"/>
    <w:tmpl w:val="166214E4"/>
    <w:lvl w:ilvl="0" w:tplc="C4BCE3BE">
      <w:start w:val="1"/>
      <w:numFmt w:val="lowerLetter"/>
      <w:lvlText w:val="%1)"/>
      <w:lvlJc w:val="left"/>
      <w:pPr>
        <w:ind w:left="1429" w:hanging="360"/>
      </w:pPr>
      <w:rPr>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15:restartNumberingAfterBreak="0">
    <w:nsid w:val="7A1130D2"/>
    <w:multiLevelType w:val="hybridMultilevel"/>
    <w:tmpl w:val="090A038E"/>
    <w:lvl w:ilvl="0" w:tplc="C4BCE3B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1"/>
  </w:num>
  <w:num w:numId="3">
    <w:abstractNumId w:val="0"/>
  </w:num>
  <w:num w:numId="4">
    <w:abstractNumId w:val="9"/>
  </w:num>
  <w:num w:numId="5">
    <w:abstractNumId w:val="12"/>
  </w:num>
  <w:num w:numId="6">
    <w:abstractNumId w:val="1"/>
  </w:num>
  <w:num w:numId="7">
    <w:abstractNumId w:val="3"/>
  </w:num>
  <w:num w:numId="8">
    <w:abstractNumId w:val="5"/>
  </w:num>
  <w:num w:numId="9">
    <w:abstractNumId w:val="8"/>
  </w:num>
  <w:num w:numId="10">
    <w:abstractNumId w:val="6"/>
  </w:num>
  <w:num w:numId="11">
    <w:abstractNumId w:val="7"/>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326"/>
    <w:rsid w:val="00007430"/>
    <w:rsid w:val="0002419A"/>
    <w:rsid w:val="0004778D"/>
    <w:rsid w:val="000B3117"/>
    <w:rsid w:val="000B4223"/>
    <w:rsid w:val="000D0310"/>
    <w:rsid w:val="000D6147"/>
    <w:rsid w:val="000E0012"/>
    <w:rsid w:val="00192445"/>
    <w:rsid w:val="001B6DD4"/>
    <w:rsid w:val="001D2743"/>
    <w:rsid w:val="001E234D"/>
    <w:rsid w:val="00301280"/>
    <w:rsid w:val="00322568"/>
    <w:rsid w:val="003F13BD"/>
    <w:rsid w:val="00430C03"/>
    <w:rsid w:val="00461091"/>
    <w:rsid w:val="00494B96"/>
    <w:rsid w:val="004955DA"/>
    <w:rsid w:val="004A0AE6"/>
    <w:rsid w:val="004A2F31"/>
    <w:rsid w:val="004C7CD0"/>
    <w:rsid w:val="005106E3"/>
    <w:rsid w:val="0052067B"/>
    <w:rsid w:val="00561CF1"/>
    <w:rsid w:val="00574594"/>
    <w:rsid w:val="005D25FB"/>
    <w:rsid w:val="005D26EE"/>
    <w:rsid w:val="006018EE"/>
    <w:rsid w:val="00626EF7"/>
    <w:rsid w:val="006439AA"/>
    <w:rsid w:val="006D4207"/>
    <w:rsid w:val="00713B91"/>
    <w:rsid w:val="00715D40"/>
    <w:rsid w:val="00720956"/>
    <w:rsid w:val="007633F8"/>
    <w:rsid w:val="00780CE3"/>
    <w:rsid w:val="0079314B"/>
    <w:rsid w:val="00794AE4"/>
    <w:rsid w:val="007D0056"/>
    <w:rsid w:val="007F5429"/>
    <w:rsid w:val="00805148"/>
    <w:rsid w:val="0081310C"/>
    <w:rsid w:val="00847A25"/>
    <w:rsid w:val="008A31F9"/>
    <w:rsid w:val="008F6656"/>
    <w:rsid w:val="00953ED9"/>
    <w:rsid w:val="00963C2D"/>
    <w:rsid w:val="0099492C"/>
    <w:rsid w:val="009E079A"/>
    <w:rsid w:val="009E171C"/>
    <w:rsid w:val="009E2CA5"/>
    <w:rsid w:val="00A00B85"/>
    <w:rsid w:val="00A046E9"/>
    <w:rsid w:val="00A103F9"/>
    <w:rsid w:val="00A94D08"/>
    <w:rsid w:val="00AA56BE"/>
    <w:rsid w:val="00AB2B74"/>
    <w:rsid w:val="00AC67EC"/>
    <w:rsid w:val="00AE78D4"/>
    <w:rsid w:val="00B04BDB"/>
    <w:rsid w:val="00B051CC"/>
    <w:rsid w:val="00B15FD9"/>
    <w:rsid w:val="00B3213D"/>
    <w:rsid w:val="00BB0D84"/>
    <w:rsid w:val="00BD0DA2"/>
    <w:rsid w:val="00BD6CD4"/>
    <w:rsid w:val="00C42F0F"/>
    <w:rsid w:val="00C629E1"/>
    <w:rsid w:val="00CA047D"/>
    <w:rsid w:val="00CE55E9"/>
    <w:rsid w:val="00CF5C2E"/>
    <w:rsid w:val="00D17326"/>
    <w:rsid w:val="00D30589"/>
    <w:rsid w:val="00D5400F"/>
    <w:rsid w:val="00D628F5"/>
    <w:rsid w:val="00D75EA5"/>
    <w:rsid w:val="00DA3736"/>
    <w:rsid w:val="00DB2D62"/>
    <w:rsid w:val="00E001DA"/>
    <w:rsid w:val="00E10326"/>
    <w:rsid w:val="00E32160"/>
    <w:rsid w:val="00E45FB7"/>
    <w:rsid w:val="00E85017"/>
    <w:rsid w:val="00E97773"/>
    <w:rsid w:val="00ED2D1B"/>
    <w:rsid w:val="00ED5B15"/>
    <w:rsid w:val="00EF0642"/>
    <w:rsid w:val="00EF6A98"/>
    <w:rsid w:val="00F36071"/>
    <w:rsid w:val="00F405D6"/>
    <w:rsid w:val="00F51A3F"/>
    <w:rsid w:val="00F5648E"/>
    <w:rsid w:val="00F61CFD"/>
    <w:rsid w:val="00FF58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0165D"/>
  <w15:docId w15:val="{94EAD726-06C0-40DB-AC86-F181E3B1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GvdeMetni">
    <w:name w:val="Body Text"/>
    <w:basedOn w:val="Normal"/>
    <w:link w:val="GvdeMetniChar"/>
    <w:uiPriority w:val="1"/>
    <w:qFormat/>
    <w:rsid w:val="005D25FB"/>
    <w:pPr>
      <w:widowControl w:val="0"/>
      <w:autoSpaceDE w:val="0"/>
      <w:autoSpaceDN w:val="0"/>
    </w:pPr>
    <w:rPr>
      <w:lang w:eastAsia="en-US"/>
    </w:rPr>
  </w:style>
  <w:style w:type="character" w:customStyle="1" w:styleId="GvdeMetniChar">
    <w:name w:val="Gövde Metni Char"/>
    <w:basedOn w:val="VarsaylanParagrafYazTipi"/>
    <w:link w:val="GvdeMetni"/>
    <w:uiPriority w:val="1"/>
    <w:rsid w:val="005D25FB"/>
    <w:rPr>
      <w:lang w:eastAsia="en-US"/>
    </w:rPr>
  </w:style>
  <w:style w:type="paragraph" w:styleId="ListeParagraf">
    <w:name w:val="List Paragraph"/>
    <w:basedOn w:val="Normal"/>
    <w:uiPriority w:val="34"/>
    <w:qFormat/>
    <w:rsid w:val="00322568"/>
    <w:pPr>
      <w:ind w:left="720"/>
      <w:contextualSpacing/>
    </w:pPr>
  </w:style>
  <w:style w:type="character" w:customStyle="1" w:styleId="Gvdemetni0">
    <w:name w:val="Gövde metni_"/>
    <w:basedOn w:val="VarsaylanParagrafYazTipi"/>
    <w:link w:val="Gvdemetni1"/>
    <w:rsid w:val="00963C2D"/>
    <w:rPr>
      <w:shd w:val="clear" w:color="auto" w:fill="FFFFFF"/>
    </w:rPr>
  </w:style>
  <w:style w:type="paragraph" w:customStyle="1" w:styleId="Gvdemetni1">
    <w:name w:val="Gövde metni"/>
    <w:basedOn w:val="Normal"/>
    <w:link w:val="Gvdemetni0"/>
    <w:rsid w:val="00963C2D"/>
    <w:pPr>
      <w:shd w:val="clear" w:color="auto" w:fill="FFFFFF"/>
      <w:spacing w:line="274" w:lineRule="exact"/>
    </w:pPr>
  </w:style>
  <w:style w:type="table" w:customStyle="1" w:styleId="TableGrid">
    <w:name w:val="TableGrid"/>
    <w:rsid w:val="00847A25"/>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loKlavuzu">
    <w:name w:val="Table Grid"/>
    <w:rsid w:val="006018EE"/>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2</Pages>
  <Words>660</Words>
  <Characters>3763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Cihan BİNGÖL</cp:lastModifiedBy>
  <cp:revision>101</cp:revision>
  <dcterms:created xsi:type="dcterms:W3CDTF">2020-06-13T15:08:00Z</dcterms:created>
  <dcterms:modified xsi:type="dcterms:W3CDTF">2020-07-07T13:19:00Z</dcterms:modified>
</cp:coreProperties>
</file>